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6D5A" w14:textId="6CE36454" w:rsidR="00995753" w:rsidRPr="0055551C" w:rsidRDefault="00995753" w:rsidP="00995753">
      <w:pPr>
        <w:spacing w:line="480" w:lineRule="auto"/>
        <w:ind w:firstLine="720"/>
        <w:jc w:val="center"/>
        <w:rPr>
          <w:rFonts w:ascii="Georgia" w:hAnsi="Georgia"/>
          <w:b/>
          <w:bCs/>
          <w:sz w:val="24"/>
          <w:szCs w:val="24"/>
          <w:lang w:val="es-MX"/>
        </w:rPr>
      </w:pPr>
      <w:r w:rsidRPr="0055551C">
        <w:rPr>
          <w:rFonts w:ascii="Georgia" w:hAnsi="Georgia"/>
          <w:b/>
          <w:bCs/>
          <w:sz w:val="24"/>
          <w:szCs w:val="24"/>
          <w:lang w:val="es-MX"/>
        </w:rPr>
        <w:t xml:space="preserve">Filosofía de la </w:t>
      </w:r>
      <w:r w:rsidR="0055551C">
        <w:rPr>
          <w:rFonts w:ascii="Georgia" w:hAnsi="Georgia"/>
          <w:b/>
          <w:bCs/>
          <w:sz w:val="24"/>
          <w:szCs w:val="24"/>
          <w:lang w:val="es-MX"/>
        </w:rPr>
        <w:t>P</w:t>
      </w:r>
      <w:r w:rsidRPr="0055551C">
        <w:rPr>
          <w:rFonts w:ascii="Georgia" w:hAnsi="Georgia"/>
          <w:b/>
          <w:bCs/>
          <w:sz w:val="24"/>
          <w:szCs w:val="24"/>
          <w:lang w:val="es-MX"/>
        </w:rPr>
        <w:t xml:space="preserve">olítica de </w:t>
      </w:r>
      <w:r w:rsidR="0055551C">
        <w:rPr>
          <w:rFonts w:ascii="Georgia" w:hAnsi="Georgia"/>
          <w:b/>
          <w:bCs/>
          <w:sz w:val="24"/>
          <w:szCs w:val="24"/>
          <w:lang w:val="es-MX"/>
        </w:rPr>
        <w:t>E</w:t>
      </w:r>
      <w:r w:rsidRPr="0055551C">
        <w:rPr>
          <w:rFonts w:ascii="Georgia" w:hAnsi="Georgia"/>
          <w:b/>
          <w:bCs/>
          <w:sz w:val="24"/>
          <w:szCs w:val="24"/>
          <w:lang w:val="es-MX"/>
        </w:rPr>
        <w:t>valuación</w:t>
      </w:r>
    </w:p>
    <w:p w14:paraId="791CCFBA" w14:textId="360500D8" w:rsidR="00995753" w:rsidRPr="0055551C" w:rsidRDefault="00995753" w:rsidP="00995753">
      <w:pPr>
        <w:spacing w:line="480" w:lineRule="auto"/>
        <w:ind w:firstLine="720"/>
        <w:rPr>
          <w:rFonts w:ascii="Georgia" w:hAnsi="Georgia"/>
          <w:sz w:val="24"/>
          <w:szCs w:val="24"/>
          <w:lang w:val="es-MX"/>
        </w:rPr>
      </w:pPr>
      <w:r w:rsidRPr="0055551C">
        <w:rPr>
          <w:rFonts w:ascii="Georgia" w:hAnsi="Georgia"/>
          <w:sz w:val="24"/>
          <w:szCs w:val="24"/>
          <w:lang w:val="es-MX"/>
        </w:rPr>
        <w:t>En 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Rivers Elementary, la evaluación es parte integral del proceso de enseñanza y aprendizaje, guiando la instrucción, brindando retroalimentación y fomentando oportunidades de crecimiento.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Nuestro enfoque de evaluación está impulsado por la creencia de que todos los estudiantes deben demostrar dominio de habilidades y conceptos, y la evaluación adopta diversas formas para respaldar este objetivo.</w:t>
      </w:r>
    </w:p>
    <w:p w14:paraId="615A1791" w14:textId="488445BF" w:rsidR="00995753" w:rsidRPr="0055551C" w:rsidRDefault="00995753" w:rsidP="00995753">
      <w:pPr>
        <w:spacing w:line="480" w:lineRule="auto"/>
        <w:ind w:firstLine="720"/>
        <w:rPr>
          <w:rFonts w:ascii="Georgia" w:hAnsi="Georgia"/>
          <w:sz w:val="24"/>
          <w:szCs w:val="24"/>
          <w:lang w:val="es-MX"/>
        </w:rPr>
      </w:pPr>
      <w:r w:rsidRPr="0055551C">
        <w:rPr>
          <w:rFonts w:ascii="Georgia" w:hAnsi="Georgia"/>
          <w:sz w:val="24"/>
          <w:szCs w:val="24"/>
          <w:lang w:val="es-MX"/>
        </w:rPr>
        <w:t>Evaluación formativa: la evaluación formativa sirve como una herramienta para identificar las necesidades de aprendizaje de los estudiantes, abordar conceptos erróneos y dar forma a la instrucción a lo largo del proceso de aprendizaje.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Al establecer metas personales y participar activamente en su aprendizaje, los estudiantes se apropian de su viaje educativo.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La evaluación formativa es continua y ocurre consistentemente dentro de las unidades de estudio para informar las decisiones de instrucción y apoyar el progreso de los estudiantes.</w:t>
      </w:r>
    </w:p>
    <w:p w14:paraId="5846FF66" w14:textId="331B626A" w:rsidR="00995753" w:rsidRPr="0055551C" w:rsidRDefault="00995753" w:rsidP="00995753">
      <w:pPr>
        <w:spacing w:line="480" w:lineRule="auto"/>
        <w:ind w:firstLine="720"/>
        <w:rPr>
          <w:rFonts w:ascii="Georgia" w:hAnsi="Georgia"/>
          <w:sz w:val="24"/>
          <w:szCs w:val="24"/>
          <w:lang w:val="es-MX"/>
        </w:rPr>
      </w:pPr>
      <w:r w:rsidRPr="0055551C">
        <w:rPr>
          <w:rFonts w:ascii="Georgia" w:hAnsi="Georgia"/>
          <w:sz w:val="24"/>
          <w:szCs w:val="24"/>
          <w:lang w:val="es-MX"/>
        </w:rPr>
        <w:t>Evaluación sumativa: la evaluación sumativa permite a los estudiantes mostrar sus resultados de aprendizaje al finalizar una unidad.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Al definir claramente las expectativas y proporcionar modelos para el éxito, los maestros pueden evaluar la comprensión de los estudiantes y utilizar esta información para mejorar las experiencias de aprendizaje.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Se utilizan diversas formas de evaluaciones sumativas, como presentaciones, pruebas, tareas de desempeño o proyectos, para evaluar el dominio de los estudiantes e informar la instrucción futura.</w:t>
      </w:r>
    </w:p>
    <w:p w14:paraId="36C0D135" w14:textId="458B46BF" w:rsidR="00995753" w:rsidRPr="0055551C" w:rsidRDefault="00995753" w:rsidP="00995753">
      <w:pPr>
        <w:spacing w:line="480" w:lineRule="auto"/>
        <w:ind w:firstLine="720"/>
        <w:rPr>
          <w:rFonts w:ascii="Georgia" w:hAnsi="Georgia"/>
          <w:sz w:val="24"/>
          <w:szCs w:val="24"/>
          <w:lang w:val="es-MX"/>
        </w:rPr>
      </w:pPr>
      <w:r w:rsidRPr="0055551C">
        <w:rPr>
          <w:rFonts w:ascii="Georgia" w:hAnsi="Georgia"/>
          <w:sz w:val="24"/>
          <w:szCs w:val="24"/>
          <w:lang w:val="es-MX"/>
        </w:rPr>
        <w:lastRenderedPageBreak/>
        <w:t>Principios rectores de evaluación: nuestras prácticas de evaluación en 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Rivers se basa en principios clave, lo que garantiza que las evaluaciones sean continuas, atractivas, imparciales, accesibles para todos los estudiantes, consistentes y apropiadas para el nivel de grado.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Las evaluaciones están diseñadas para ser significativas, basadas en datos, rigurosas, adaptables y analizadas en colaboración a través de comunidades de aprendizaje profesional (PLC).</w:t>
      </w:r>
    </w:p>
    <w:p w14:paraId="1E26C056" w14:textId="63B74209" w:rsidR="00995753" w:rsidRPr="0055551C" w:rsidRDefault="00D220BC" w:rsidP="00995753">
      <w:pPr>
        <w:spacing w:line="480" w:lineRule="auto"/>
        <w:ind w:firstLine="720"/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>Los r</w:t>
      </w:r>
      <w:r w:rsidR="00995753" w:rsidRPr="0055551C">
        <w:rPr>
          <w:rFonts w:ascii="Georgia" w:hAnsi="Georgia"/>
          <w:sz w:val="24"/>
          <w:szCs w:val="24"/>
          <w:lang w:val="es-MX"/>
        </w:rPr>
        <w:t xml:space="preserve">oles y </w:t>
      </w:r>
      <w:r>
        <w:rPr>
          <w:rFonts w:ascii="Georgia" w:hAnsi="Georgia"/>
          <w:sz w:val="24"/>
          <w:szCs w:val="24"/>
          <w:lang w:val="es-MX"/>
        </w:rPr>
        <w:t>r</w:t>
      </w:r>
      <w:r w:rsidR="00995753" w:rsidRPr="0055551C">
        <w:rPr>
          <w:rFonts w:ascii="Georgia" w:hAnsi="Georgia"/>
          <w:sz w:val="24"/>
          <w:szCs w:val="24"/>
          <w:lang w:val="es-MX"/>
        </w:rPr>
        <w:t xml:space="preserve">esponsabilidades en la </w:t>
      </w:r>
      <w:r>
        <w:rPr>
          <w:rFonts w:ascii="Georgia" w:hAnsi="Georgia"/>
          <w:sz w:val="24"/>
          <w:szCs w:val="24"/>
          <w:lang w:val="es-MX"/>
        </w:rPr>
        <w:t>e</w:t>
      </w:r>
      <w:r w:rsidR="00995753" w:rsidRPr="0055551C">
        <w:rPr>
          <w:rFonts w:ascii="Georgia" w:hAnsi="Georgia"/>
          <w:sz w:val="24"/>
          <w:szCs w:val="24"/>
          <w:lang w:val="es-MX"/>
        </w:rPr>
        <w:t>valuación es un esfuerzo de colaboración en 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="00995753" w:rsidRPr="0055551C">
        <w:rPr>
          <w:rFonts w:ascii="Georgia" w:hAnsi="Georgia"/>
          <w:sz w:val="24"/>
          <w:szCs w:val="24"/>
          <w:lang w:val="es-MX"/>
        </w:rPr>
        <w:t>Rivers, involucrando a estudiantes, maestros y padres en roles clave.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="00995753" w:rsidRPr="0055551C">
        <w:rPr>
          <w:rFonts w:ascii="Georgia" w:hAnsi="Georgia"/>
          <w:sz w:val="24"/>
          <w:szCs w:val="24"/>
          <w:lang w:val="es-MX"/>
        </w:rPr>
        <w:t>Se anima a los estudiantes a establecer objetivos de aprendizaje, celebrar sus fortalezas y asumir la responsabilidad de su aprendizaje.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="00995753" w:rsidRPr="0055551C">
        <w:rPr>
          <w:rFonts w:ascii="Georgia" w:hAnsi="Georgia"/>
          <w:sz w:val="24"/>
          <w:szCs w:val="24"/>
          <w:lang w:val="es-MX"/>
        </w:rPr>
        <w:t>Los maestros crean instrucción diferenciada, analizan datos y brindan retroalimentación para apoyar el crecimiento de los estudiantes.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="00995753" w:rsidRPr="0055551C">
        <w:rPr>
          <w:rFonts w:ascii="Georgia" w:hAnsi="Georgia"/>
          <w:sz w:val="24"/>
          <w:szCs w:val="24"/>
          <w:lang w:val="es-MX"/>
        </w:rPr>
        <w:t>Los padres son socios valiosos, reconocen y celebran los logros de los estudiantes, siguen el progreso y participan en el éxito académico de sus hijos.</w:t>
      </w:r>
    </w:p>
    <w:p w14:paraId="49C71B80" w14:textId="7DE0FF6A" w:rsidR="00E375F2" w:rsidRPr="0055551C" w:rsidRDefault="00995753" w:rsidP="0055551C">
      <w:pPr>
        <w:spacing w:line="480" w:lineRule="auto"/>
        <w:ind w:firstLine="720"/>
        <w:rPr>
          <w:lang w:val="es-MX"/>
        </w:rPr>
      </w:pPr>
      <w:r w:rsidRPr="0055551C">
        <w:rPr>
          <w:rFonts w:ascii="Georgia" w:hAnsi="Georgia"/>
          <w:sz w:val="24"/>
          <w:szCs w:val="24"/>
          <w:lang w:val="es-MX"/>
        </w:rPr>
        <w:t>Plan de evaluación: nuestra escuela sigue un plan de evaluación anual que incluye evaluaciones estatales y locales, así como tareas formativas y sumativas alineadas con el plan de estudios y la unidad de investigación.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Los maestros desarrollan tareas que evalúan la comprensión de los estudiantes de conceptos clave dentro de los temas transdisciplinarios.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 xml:space="preserve">Las evaluaciones requeridas, como GA </w:t>
      </w:r>
      <w:proofErr w:type="spellStart"/>
      <w:r w:rsidRPr="0055551C">
        <w:rPr>
          <w:rFonts w:ascii="Georgia" w:hAnsi="Georgia"/>
          <w:sz w:val="24"/>
          <w:szCs w:val="24"/>
          <w:lang w:val="es-MX"/>
        </w:rPr>
        <w:t>Milestones</w:t>
      </w:r>
      <w:proofErr w:type="spellEnd"/>
      <w:r w:rsidRPr="0055551C">
        <w:rPr>
          <w:rFonts w:ascii="Georgia" w:hAnsi="Georgia"/>
          <w:sz w:val="24"/>
          <w:szCs w:val="24"/>
          <w:lang w:val="es-MX"/>
        </w:rPr>
        <w:t>, NWEA MAP, ACCESS para ELL y GKIDS, se administran para guiar los servicios de apoyo a los estudiantes.</w:t>
      </w:r>
      <w:r w:rsidR="0055551C">
        <w:rPr>
          <w:rFonts w:ascii="Georgia" w:hAnsi="Georgia"/>
          <w:sz w:val="24"/>
          <w:szCs w:val="24"/>
          <w:lang w:val="es-MX"/>
        </w:rPr>
        <w:t xml:space="preserve"> </w:t>
      </w:r>
      <w:r w:rsidRPr="0055551C">
        <w:rPr>
          <w:rFonts w:ascii="Georgia" w:hAnsi="Georgia"/>
          <w:sz w:val="24"/>
          <w:szCs w:val="24"/>
          <w:lang w:val="es-MX"/>
        </w:rPr>
        <w:t>La comunicación regular con los padres y los reportes formales de calificaciones garantizan un apoyo continuo para el desarrollo y crecimiento de los estudiantes en consonancia con los atributos del perfil del estudiante del IB.</w:t>
      </w:r>
    </w:p>
    <w:sectPr w:rsidR="00E375F2" w:rsidRPr="0055551C" w:rsidSect="008F2C64">
      <w:headerReference w:type="default" r:id="rId6"/>
      <w:footerReference w:type="default" r:id="rId7"/>
      <w:pgSz w:w="12240" w:h="15840"/>
      <w:pgMar w:top="24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4924" w14:textId="77777777" w:rsidR="001452D3" w:rsidRDefault="001452D3" w:rsidP="00995753">
      <w:pPr>
        <w:spacing w:after="0" w:line="240" w:lineRule="auto"/>
      </w:pPr>
      <w:r>
        <w:separator/>
      </w:r>
    </w:p>
  </w:endnote>
  <w:endnote w:type="continuationSeparator" w:id="0">
    <w:p w14:paraId="78D25E6E" w14:textId="77777777" w:rsidR="001452D3" w:rsidRDefault="001452D3" w:rsidP="0099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0008" w14:textId="7F07C42A" w:rsidR="00995753" w:rsidRPr="00BA00AD" w:rsidRDefault="00995753">
    <w:pPr>
      <w:pStyle w:val="Footer"/>
      <w:rPr>
        <w:rFonts w:ascii="Georgia" w:hAnsi="Georgia"/>
        <w:sz w:val="24"/>
        <w:szCs w:val="24"/>
        <w:lang w:val="es-MX"/>
      </w:rPr>
    </w:pPr>
    <w:r w:rsidRPr="00BA00AD">
      <w:rPr>
        <w:rFonts w:ascii="Georgia" w:hAnsi="Georgia"/>
        <w:sz w:val="24"/>
        <w:szCs w:val="24"/>
        <w:lang w:val="es-MX"/>
      </w:rPr>
      <w:t>Revisado en febrero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5DB3" w14:textId="77777777" w:rsidR="001452D3" w:rsidRDefault="001452D3" w:rsidP="00995753">
      <w:pPr>
        <w:spacing w:after="0" w:line="240" w:lineRule="auto"/>
      </w:pPr>
      <w:r>
        <w:separator/>
      </w:r>
    </w:p>
  </w:footnote>
  <w:footnote w:type="continuationSeparator" w:id="0">
    <w:p w14:paraId="16E97732" w14:textId="77777777" w:rsidR="001452D3" w:rsidRDefault="001452D3" w:rsidP="0099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37D7" w14:textId="56EC3ADD" w:rsidR="00995753" w:rsidRPr="0055551C" w:rsidRDefault="00995753">
    <w:pPr>
      <w:pStyle w:val="Header"/>
      <w:rPr>
        <w:lang w:val="es-MX"/>
      </w:rPr>
    </w:pPr>
    <w:r w:rsidRPr="0055551C">
      <w:rPr>
        <w:rFonts w:ascii="Georgia" w:hAnsi="Georgia"/>
        <w:noProof/>
        <w:sz w:val="28"/>
        <w:szCs w:val="28"/>
        <w:lang w:val="es-MX"/>
      </w:rPr>
      <w:drawing>
        <wp:inline distT="0" distB="0" distL="0" distR="0" wp14:anchorId="45E57571" wp14:editId="0ED740E7">
          <wp:extent cx="1876425" cy="828675"/>
          <wp:effectExtent l="0" t="0" r="9525" b="9525"/>
          <wp:docPr id="2027308071" name="Picture 202730807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5551C">
      <w:rPr>
        <w:rFonts w:ascii="Georgia" w:hAnsi="Georgia"/>
        <w:sz w:val="24"/>
        <w:szCs w:val="24"/>
        <w:lang w:val="es-MX"/>
      </w:rPr>
      <w:t>Filosofía de la Evaluación</w:t>
    </w:r>
    <w:r w:rsidRPr="0055551C">
      <w:rPr>
        <w:lang w:val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53"/>
    <w:rsid w:val="001452D3"/>
    <w:rsid w:val="001540A0"/>
    <w:rsid w:val="002C4EE0"/>
    <w:rsid w:val="002C5BD3"/>
    <w:rsid w:val="00370E88"/>
    <w:rsid w:val="003C4922"/>
    <w:rsid w:val="004B180F"/>
    <w:rsid w:val="0055551C"/>
    <w:rsid w:val="008F2C64"/>
    <w:rsid w:val="00995753"/>
    <w:rsid w:val="00AC25B2"/>
    <w:rsid w:val="00BA00AD"/>
    <w:rsid w:val="00D220BC"/>
    <w:rsid w:val="00E375F2"/>
    <w:rsid w:val="00EB3FA8"/>
    <w:rsid w:val="00F1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03F8"/>
  <w15:chartTrackingRefBased/>
  <w15:docId w15:val="{58D6F323-409F-4CBF-BF23-7192B028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7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753"/>
  </w:style>
  <w:style w:type="paragraph" w:styleId="Footer">
    <w:name w:val="footer"/>
    <w:basedOn w:val="Normal"/>
    <w:link w:val="FooterChar"/>
    <w:uiPriority w:val="99"/>
    <w:unhideWhenUsed/>
    <w:rsid w:val="0099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Hulsing</dc:creator>
  <cp:keywords/>
  <dc:description/>
  <cp:lastModifiedBy>paulhulsin@aol.com</cp:lastModifiedBy>
  <cp:revision>2</cp:revision>
  <dcterms:created xsi:type="dcterms:W3CDTF">2024-03-15T13:05:00Z</dcterms:created>
  <dcterms:modified xsi:type="dcterms:W3CDTF">2024-03-15T13:05:00Z</dcterms:modified>
</cp:coreProperties>
</file>